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0072">
      <w:pPr>
        <w:spacing w:line="560" w:lineRule="exact"/>
        <w:jc w:val="left"/>
        <w:rPr>
          <w:rFonts w:ascii="Times New Roman" w:eastAsia="方正小标宋_GBK" w:hAnsi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黑体" w:hAnsi="Times New Roman"/>
          <w:bCs/>
          <w:sz w:val="32"/>
          <w:szCs w:val="32"/>
        </w:rPr>
        <w:t>附件</w:t>
      </w:r>
    </w:p>
    <w:p w:rsidR="00000000" w:rsidRDefault="00650072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000000" w:rsidRDefault="00650072">
      <w:pPr>
        <w:spacing w:line="7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交通运输综合行政执法队伍素质能力提升</w:t>
      </w:r>
    </w:p>
    <w:p w:rsidR="00000000" w:rsidRDefault="00650072">
      <w:pPr>
        <w:spacing w:line="7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三年行动方案（</w:t>
      </w:r>
      <w:r>
        <w:rPr>
          <w:rFonts w:ascii="Times New Roman" w:eastAsia="方正小标宋_GBK" w:hAnsi="Times New Roman"/>
          <w:bCs/>
          <w:sz w:val="44"/>
          <w:szCs w:val="44"/>
        </w:rPr>
        <w:t>2021—2023</w:t>
      </w:r>
      <w:r>
        <w:rPr>
          <w:rFonts w:ascii="Times New Roman" w:eastAsia="方正小标宋_GBK" w:hAnsi="Times New Roman"/>
          <w:bCs/>
          <w:sz w:val="44"/>
          <w:szCs w:val="44"/>
        </w:rPr>
        <w:t>年</w:t>
      </w:r>
      <w:r>
        <w:rPr>
          <w:rFonts w:ascii="Times New Roman" w:eastAsia="方正小标宋_GBK" w:hAnsi="Times New Roman"/>
          <w:bCs/>
          <w:sz w:val="44"/>
          <w:szCs w:val="44"/>
        </w:rPr>
        <w:t>）重点任务表</w:t>
      </w:r>
    </w:p>
    <w:tbl>
      <w:tblPr>
        <w:tblStyle w:val="a4"/>
        <w:tblpPr w:leftFromText="180" w:rightFromText="180" w:vertAnchor="text" w:horzAnchor="page" w:tblpX="1178" w:tblpY="54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69"/>
        <w:gridCol w:w="2204"/>
        <w:gridCol w:w="4660"/>
        <w:gridCol w:w="1840"/>
        <w:gridCol w:w="2365"/>
        <w:gridCol w:w="1699"/>
      </w:tblGrid>
      <w:tr w:rsidR="00000000">
        <w:trPr>
          <w:trHeight w:val="671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2204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任务名称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主要内容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牵头单位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参加单位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完成时限</w:t>
            </w:r>
          </w:p>
        </w:tc>
      </w:tr>
      <w:tr w:rsidR="00000000">
        <w:trPr>
          <w:trHeight w:val="585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一</w:t>
            </w:r>
          </w:p>
        </w:tc>
        <w:tc>
          <w:tcPr>
            <w:tcW w:w="12768" w:type="dxa"/>
            <w:gridSpan w:val="5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提升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政治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素质</w:t>
            </w:r>
          </w:p>
        </w:tc>
      </w:tr>
      <w:tr w:rsidR="00000000">
        <w:trPr>
          <w:trHeight w:val="1801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组织开展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讲政治、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优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作风、强服务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专题教育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工作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制定专题教育工作方案，组织协调推进。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交通运输部法制司、直属机关党委、人事教育司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交通运输部公路局、水运局、运输服务司、安全与质量监督管理司、海事局</w:t>
            </w:r>
          </w:p>
        </w:tc>
        <w:tc>
          <w:tcPr>
            <w:tcW w:w="169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801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制定专题教育工作方案，创新活动载体，丰富活动形式，扎实组织实施，确保取得实效。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00000">
        <w:trPr>
          <w:trHeight w:val="1182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强化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建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引领作用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加强基层党组织建设，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具备条件的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把党支部建在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执法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大队上。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004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落实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三会一课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、民主生活会、组织生活会、民主评议党员等制度。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持续</w:t>
            </w:r>
          </w:p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开展</w:t>
            </w:r>
          </w:p>
        </w:tc>
      </w:tr>
      <w:tr w:rsidR="00000000">
        <w:trPr>
          <w:trHeight w:val="1300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打造一批党员先锋队、党员示范岗，发挥基层党组织战斗堡垒和党员先锋模范作用。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609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二</w:t>
            </w:r>
          </w:p>
        </w:tc>
        <w:tc>
          <w:tcPr>
            <w:tcW w:w="12768" w:type="dxa"/>
            <w:gridSpan w:val="5"/>
            <w:vAlign w:val="center"/>
          </w:tcPr>
          <w:p w:rsidR="00000000" w:rsidRDefault="00650072">
            <w:pPr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提升专业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素质</w:t>
            </w:r>
          </w:p>
        </w:tc>
      </w:tr>
      <w:tr w:rsidR="00000000">
        <w:trPr>
          <w:trHeight w:val="1801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204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推进文化素质提升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探索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实施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大学本科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以上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学历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准入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提高交通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运输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、法律、管理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类专业执法人员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录用比例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，创造条件支持在岗执法人员参加继续学历教育。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801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推进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综合业务素质提升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制定执法队伍轮训工作方案，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修订执法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人员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培训考试大纲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交通运输部公路局、水运局、运输服务司、安全与质量监督管理司、海事局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2159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编制综合执法人员应知应会手册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（综合篇、公路路政篇、道路运政篇、水运篇、海事篇、工程质量监督篇等）。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交通运输部法制司、公路局、水运局、运输服务司、安全与质量监督管理司、海事局分工负责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727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完善执法人员培训考试网上平台和执法考试题库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2159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0"/>
                <w:sz w:val="30"/>
                <w:szCs w:val="30"/>
                <w:u w:color="000000"/>
              </w:rPr>
              <w:t>分领域、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  <w:u w:color="000000"/>
              </w:rPr>
              <w:t>分专业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研发一批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业务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培训课程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交通运输部法制司、公路局、水运局、运输服务司、安全与质量监督管理司、海事局分工负责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2181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办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全国交通运输系统综合行政执法局（队）长培训班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统筹开展法律类、专业类知识培训，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培训一批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师资和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执法业务骨干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交通运输部法制司、人事教育司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公路局、水运局、运输服务司、安全与质量监督管理司、海事局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735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制定本地区、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本系统执法人员轮训工作方案，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  <w:u w:color="000000"/>
              </w:rPr>
              <w:t>选拔成立培训师资库，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分期、分批对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本地区、本系统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执法人员进行全员轮训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322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推进法治素养提升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推行综合执法机构领导干部学法用法制度。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持续</w:t>
            </w:r>
          </w:p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开展</w:t>
            </w:r>
          </w:p>
        </w:tc>
      </w:tr>
      <w:tr w:rsidR="00000000">
        <w:trPr>
          <w:trHeight w:val="1145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组织执法人员参加法庭旁听、录制法治学习微视频、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开展法治征文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412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204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推进职业道德素质提升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举办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职业道德大讲堂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活动，制定活动方案，创新活动形式，组织推进实施。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564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lastRenderedPageBreak/>
              <w:t>三</w:t>
            </w:r>
          </w:p>
        </w:tc>
        <w:tc>
          <w:tcPr>
            <w:tcW w:w="12768" w:type="dxa"/>
            <w:gridSpan w:val="5"/>
            <w:vAlign w:val="center"/>
          </w:tcPr>
          <w:p w:rsidR="00000000" w:rsidRDefault="00650072">
            <w:pPr>
              <w:spacing w:line="360" w:lineRule="exact"/>
              <w:jc w:val="left"/>
              <w:rPr>
                <w:rFonts w:ascii="Times New Roman" w:eastAsia="黑体" w:hAnsi="Times New Roman" w:hint="eastAsia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提升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执法能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力</w:t>
            </w:r>
          </w:p>
        </w:tc>
      </w:tr>
      <w:tr w:rsidR="00000000">
        <w:trPr>
          <w:trHeight w:val="1279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加强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执法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队伍岗位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训练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制定本地区执法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能力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比赛活动方案，并组织推进实施。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2159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组织全国范围执法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能力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比赛活动，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对各地执法队伍素质能力提升行动成果进行验收。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、公路局、水运局、运输服务司、安全与质量监督管理司、海事局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801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提升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执法规范化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水平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制定公布交通运输综合行政执法事项指导目录。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交通运输部公路局、水运局、运输服务司、安全与质量监督管理司、海事局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279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制定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本地区、本系统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交通运输综合行政执法事项指导目录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制定重大执法决定法制审核清单。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664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lastRenderedPageBreak/>
              <w:t>四</w:t>
            </w:r>
          </w:p>
        </w:tc>
        <w:tc>
          <w:tcPr>
            <w:tcW w:w="12768" w:type="dxa"/>
            <w:gridSpan w:val="5"/>
            <w:vAlign w:val="center"/>
          </w:tcPr>
          <w:p w:rsidR="00000000" w:rsidRDefault="00650072">
            <w:pPr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提升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服务质效</w:t>
            </w:r>
          </w:p>
        </w:tc>
      </w:tr>
      <w:tr w:rsidR="00000000">
        <w:trPr>
          <w:trHeight w:val="1706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2204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拓宽群众监督渠道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搭建新媒体监督平台，聘请群众监督员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，发放执法评议卡，开展执法效能评议。针对企业、群众反映的突出问题，采取日常检查、专项督查、暗访巡查等多种措施，切实整改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、及时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处理。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持续</w:t>
            </w:r>
          </w:p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开展</w:t>
            </w:r>
          </w:p>
        </w:tc>
      </w:tr>
      <w:tr w:rsidR="00000000">
        <w:trPr>
          <w:trHeight w:val="1801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强化层级监督考核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组织开展全国交通运输行政执法评议考核。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交通运输部法制司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交通运输部公路局、水运局、运输服务司、安全与质量监督管理司、海事局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307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组织开展本地区交通运输行政执法评议考核。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003"/>
        </w:trPr>
        <w:tc>
          <w:tcPr>
            <w:tcW w:w="1269" w:type="dxa"/>
            <w:vMerge w:val="restart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创新为民便民利民执法方式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深入企业、社区、工地、站场，开展大调研、大走访活动。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072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组织开展执法体验周、基层站所开放日等活动。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1453"/>
        </w:trPr>
        <w:tc>
          <w:tcPr>
            <w:tcW w:w="1269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04" w:type="dxa"/>
            <w:vMerge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设立便民服务站，发放便民服务卡，设立公示栏，落实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谁执法谁普法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的普法责任制。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  <w:tr w:rsidR="00000000">
        <w:trPr>
          <w:trHeight w:val="540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lastRenderedPageBreak/>
              <w:t>五</w:t>
            </w:r>
          </w:p>
        </w:tc>
        <w:tc>
          <w:tcPr>
            <w:tcW w:w="12768" w:type="dxa"/>
            <w:gridSpan w:val="5"/>
            <w:vAlign w:val="center"/>
          </w:tcPr>
          <w:p w:rsidR="00000000" w:rsidRDefault="00650072">
            <w:pPr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夯实基层基础</w:t>
            </w:r>
          </w:p>
        </w:tc>
      </w:tr>
      <w:tr w:rsidR="00000000">
        <w:trPr>
          <w:trHeight w:val="1302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2204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推进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四基四化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建设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  <w:lang w:val="en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深入推进以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基层执法队伍职业化、基层执法站所标准化、基础管理制度规范化、基层执法工作信息化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为内容的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四基四化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建设</w:t>
            </w:r>
            <w:r>
              <w:rPr>
                <w:rFonts w:ascii="Times New Roman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hAnsi="Times New Roman"/>
                <w:sz w:val="30"/>
                <w:szCs w:val="30"/>
                <w:lang w:val="en"/>
              </w:rPr>
            </w:pPr>
            <w:r>
              <w:rPr>
                <w:rFonts w:ascii="Times New Roman" w:hAnsi="Times New Roman"/>
                <w:sz w:val="30"/>
                <w:szCs w:val="30"/>
                <w:lang w:val="en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持续</w:t>
            </w:r>
          </w:p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开展</w:t>
            </w:r>
          </w:p>
        </w:tc>
      </w:tr>
      <w:tr w:rsidR="00000000">
        <w:trPr>
          <w:trHeight w:val="1302"/>
        </w:trPr>
        <w:tc>
          <w:tcPr>
            <w:tcW w:w="126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2204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着力提升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基层站所领导班子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素质能力</w:t>
            </w:r>
          </w:p>
        </w:tc>
        <w:tc>
          <w:tcPr>
            <w:tcW w:w="466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上级交通运输主管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部门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要对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交通运输基层站所领导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进行初任培训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。</w:t>
            </w:r>
          </w:p>
        </w:tc>
        <w:tc>
          <w:tcPr>
            <w:tcW w:w="1840" w:type="dxa"/>
            <w:vAlign w:val="center"/>
          </w:tcPr>
          <w:p w:rsidR="00000000" w:rsidRDefault="00650072">
            <w:pPr>
              <w:spacing w:line="3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省级交通运输主管部门</w:t>
            </w:r>
          </w:p>
        </w:tc>
        <w:tc>
          <w:tcPr>
            <w:tcW w:w="2365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9" w:type="dxa"/>
            <w:vAlign w:val="center"/>
          </w:tcPr>
          <w:p w:rsidR="00000000" w:rsidRDefault="00650072">
            <w:pPr>
              <w:spacing w:line="3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2021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</w:p>
        </w:tc>
      </w:tr>
    </w:tbl>
    <w:p w:rsidR="00000000" w:rsidRDefault="00650072">
      <w:pPr>
        <w:widowControl/>
        <w:snapToGrid w:val="0"/>
        <w:spacing w:line="580" w:lineRule="exact"/>
        <w:jc w:val="left"/>
        <w:rPr>
          <w:rFonts w:ascii="Times New Roman" w:hAnsi="Times New Roman"/>
        </w:rPr>
      </w:pPr>
    </w:p>
    <w:p w:rsidR="00000000" w:rsidRDefault="00650072">
      <w:pPr>
        <w:rPr>
          <w:rFonts w:ascii="Times New Roman" w:eastAsia="仿宋_GB2312" w:hAnsi="Times New Roman"/>
          <w:kern w:val="0"/>
          <w:sz w:val="32"/>
          <w:u w:color="000000"/>
        </w:rPr>
      </w:pPr>
    </w:p>
    <w:p w:rsidR="00000000" w:rsidRDefault="00650072">
      <w:pPr>
        <w:rPr>
          <w:rFonts w:ascii="Times New Roman" w:eastAsia="仿宋_GB2312" w:hAnsi="Times New Roman"/>
          <w:kern w:val="0"/>
          <w:sz w:val="32"/>
          <w:u w:color="000000"/>
        </w:rPr>
      </w:pPr>
    </w:p>
    <w:p w:rsidR="00650072" w:rsidRDefault="00650072"/>
    <w:sectPr w:rsidR="00650072">
      <w:footerReference w:type="default" r:id="rId6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72" w:rsidRDefault="00650072">
      <w:r>
        <w:separator/>
      </w:r>
    </w:p>
  </w:endnote>
  <w:endnote w:type="continuationSeparator" w:id="0">
    <w:p w:rsidR="00650072" w:rsidRDefault="006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37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0072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F37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" filled="f" stroked="f" strokeweight=".5pt">
              <v:textbox style="mso-fit-shape-to-text:t" inset="0,0,0,0">
                <w:txbxContent>
                  <w:p w:rsidR="00000000" w:rsidRDefault="00650072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F372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72" w:rsidRDefault="00650072">
      <w:r>
        <w:separator/>
      </w:r>
    </w:p>
  </w:footnote>
  <w:footnote w:type="continuationSeparator" w:id="0">
    <w:p w:rsidR="00650072" w:rsidRDefault="0065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6"/>
    <w:rsid w:val="00650072"/>
    <w:rsid w:val="00BF3726"/>
    <w:rsid w:val="085056E6"/>
    <w:rsid w:val="2A9A445D"/>
    <w:rsid w:val="3EAB0813"/>
    <w:rsid w:val="6DEF2803"/>
    <w:rsid w:val="F4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357C8-76B3-4056-B18E-9BF0D450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管理员</cp:lastModifiedBy>
  <cp:revision>2</cp:revision>
  <dcterms:created xsi:type="dcterms:W3CDTF">2021-04-08T05:20:00Z</dcterms:created>
  <dcterms:modified xsi:type="dcterms:W3CDTF">2021-04-08T05:20:00Z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