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5C3DD">
      <w:pPr>
        <w:pStyle w:val="2"/>
        <w:bidi w:val="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2026年长春市老旧营运货车报废更新补贴提交材料明细</w:t>
      </w:r>
    </w:p>
    <w:p w14:paraId="2E578EEB">
      <w:pPr>
        <w:spacing w:after="120" w:line="360" w:lineRule="auto"/>
        <w:ind w:left="0" w:leftChars="0" w:firstLine="640" w:firstLineChars="200"/>
        <w:jc w:val="both"/>
        <w:rPr>
          <w:rFonts w:hint="default" w:eastAsia="仿宋"/>
          <w:b w:val="0"/>
          <w:i w:val="0"/>
          <w:strike w:val="0"/>
          <w:color w:val="auto"/>
          <w:sz w:val="24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2"/>
          <w:szCs w:val="32"/>
          <w:u w:val="none"/>
        </w:rPr>
        <w:t>申请老旧营运货车提前报废更新补贴资金的营运货车所有人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应当在线上补贴申请审核通过后，提交以下证明材料复印件或扫描件：</w:t>
      </w:r>
      <w:bookmarkStart w:id="0" w:name="_GoBack"/>
      <w:bookmarkEnd w:id="0"/>
    </w:p>
    <w:p w14:paraId="2A282D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1.申请老旧营运货车提前报废补贴资金的，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应提交《报废机动车回收证明》《机动车注销证明》《道路运输证》（或《道路运输证》注销证明），以及车辆注册登记所有人身份证或营业执照。</w:t>
      </w:r>
    </w:p>
    <w:p w14:paraId="510434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2.申请老旧营运货车提前报废更新补贴资金的，应提交报废车辆的《报废机动车回收证明》《机动车注销证明》《道路运输证》（或《道路运输证》注销证明），新购置车辆的《机动车行驶证》《道路运输证》，以及车辆注册登记所有人身份证或营业执照。</w:t>
      </w:r>
    </w:p>
    <w:p w14:paraId="53400A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3.申请新购置车辆补贴资金的，应提交《机动车行驶证》《道路运输证》，以及车辆注册登记所有人身份证或营业执照。</w:t>
      </w:r>
    </w:p>
    <w:p w14:paraId="2A0F6D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0"/>
        <w:jc w:val="both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申请人需预留银行账户信息，预留的银行账户所有人必须与车辆注册登记所有人一致。</w:t>
      </w:r>
    </w:p>
    <w:p w14:paraId="7F520B64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44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2026-09-30T04:01:50Z</dcterms:created>
  <dc:creator>huawei</dc:creator>
  <cp:lastModifiedBy>杨大双</cp:lastModifiedBy>
  <dcterms:modified xsi:type="dcterms:W3CDTF">2026-09-30T04:10:16Z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eyJoZGlkIjoiZDkwZGYzODY0ZTdkOGVkMGYyMmU1MmM1NTdlYjM2YWMiLCJ1c2VySWQiOiI3Mjg0MTMwODUifQ==</vt:lpwstr>
  </property>
  <property fmtid="{D5CDD505-2E9C-101B-9397-08002B2CF9AE}" pid="4" name="ICV">
    <vt:lpwstr>393BFA6FACDA4505AA6CA7F3DFDB878B_12</vt:lpwstr>
  </property>
</Properties>
</file>